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0"/>
        <w:ind w:left="100" w:right="0" w:firstLine="0"/>
        <w:jc w:val="left"/>
        <w:rPr>
          <w:b/>
          <w:sz w:val="20"/>
        </w:rPr>
      </w:pPr>
      <w:r>
        <w:rPr>
          <w:sz w:val="20"/>
        </w:rPr>
        <w:t>Akston</w:t>
      </w:r>
      <w:r>
        <w:rPr>
          <w:spacing w:val="-7"/>
          <w:sz w:val="20"/>
        </w:rPr>
        <w:t> </w:t>
      </w:r>
      <w:r>
        <w:rPr>
          <w:sz w:val="20"/>
        </w:rPr>
        <w:t>Biosciences</w:t>
      </w:r>
      <w:r>
        <w:rPr>
          <w:spacing w:val="-6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immediate</w:t>
      </w:r>
      <w:r>
        <w:rPr>
          <w:spacing w:val="-7"/>
          <w:sz w:val="20"/>
        </w:rPr>
        <w:t> </w:t>
      </w:r>
      <w:r>
        <w:rPr>
          <w:sz w:val="20"/>
        </w:rPr>
        <w:t>opening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b/>
          <w:sz w:val="20"/>
        </w:rPr>
        <w:t>Quality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Control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Scientist</w:t>
      </w:r>
      <w:r>
        <w:rPr>
          <w:b/>
          <w:spacing w:val="-8"/>
          <w:sz w:val="20"/>
        </w:rPr>
        <w:t> </w:t>
      </w:r>
      <w:r>
        <w:rPr>
          <w:b/>
          <w:spacing w:val="-10"/>
          <w:sz w:val="20"/>
        </w:rPr>
        <w:t>I</w:t>
      </w:r>
    </w:p>
    <w:p>
      <w:pPr>
        <w:pStyle w:val="BodyText"/>
        <w:ind w:left="0" w:firstLine="0"/>
        <w:rPr>
          <w:b/>
          <w:sz w:val="22"/>
        </w:rPr>
      </w:pPr>
    </w:p>
    <w:p>
      <w:pPr>
        <w:pStyle w:val="Heading1"/>
        <w:tabs>
          <w:tab w:pos="1900" w:val="left" w:leader="none"/>
        </w:tabs>
        <w:spacing w:before="141"/>
      </w:pPr>
      <w:r>
        <w:rPr>
          <w:spacing w:val="-2"/>
        </w:rPr>
        <w:t>Title</w:t>
      </w:r>
      <w:r>
        <w:rPr/>
        <w:tab/>
        <w:t>Quality</w:t>
      </w:r>
      <w:r>
        <w:rPr>
          <w:spacing w:val="-10"/>
        </w:rPr>
        <w:t> </w:t>
      </w:r>
      <w:r>
        <w:rPr/>
        <w:t>Control</w:t>
      </w:r>
      <w:r>
        <w:rPr>
          <w:spacing w:val="-5"/>
        </w:rPr>
        <w:t> </w:t>
      </w:r>
      <w:r>
        <w:rPr/>
        <w:t>Scientist</w:t>
      </w:r>
      <w:r>
        <w:rPr>
          <w:spacing w:val="-10"/>
        </w:rPr>
        <w:t> </w:t>
      </w:r>
      <w:r>
        <w:rPr/>
        <w:t>I,</w:t>
      </w:r>
      <w:r>
        <w:rPr>
          <w:spacing w:val="-9"/>
        </w:rPr>
        <w:t> </w:t>
      </w:r>
      <w:r>
        <w:rPr/>
        <w:t>Environmental</w:t>
      </w:r>
      <w:r>
        <w:rPr>
          <w:spacing w:val="-8"/>
        </w:rPr>
        <w:t> </w:t>
      </w:r>
      <w:r>
        <w:rPr/>
        <w:t>Monitoring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Microbiology</w:t>
      </w:r>
    </w:p>
    <w:p>
      <w:pPr>
        <w:pStyle w:val="BodyText"/>
        <w:spacing w:before="9"/>
        <w:ind w:left="0" w:firstLine="0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5"/>
          <w:type w:val="continuous"/>
          <w:pgSz w:w="12240" w:h="15840"/>
          <w:pgMar w:header="330" w:footer="0" w:top="1620" w:bottom="280" w:left="1340" w:right="1320"/>
          <w:pgNumType w:start="1"/>
        </w:sectPr>
      </w:pPr>
    </w:p>
    <w:p>
      <w:pPr>
        <w:spacing w:before="93"/>
        <w:ind w:left="100" w:right="0" w:firstLine="0"/>
        <w:jc w:val="left"/>
        <w:rPr>
          <w:b/>
          <w:sz w:val="20"/>
        </w:rPr>
      </w:pPr>
      <w:r>
        <w:rPr>
          <w:b/>
          <w:color w:val="333333"/>
          <w:sz w:val="20"/>
        </w:rPr>
        <w:t>Primary</w:t>
      </w:r>
      <w:r>
        <w:rPr>
          <w:b/>
          <w:color w:val="333333"/>
          <w:spacing w:val="-10"/>
          <w:sz w:val="20"/>
        </w:rPr>
        <w:t> </w:t>
      </w:r>
      <w:r>
        <w:rPr>
          <w:b/>
          <w:color w:val="333333"/>
          <w:spacing w:val="-2"/>
          <w:sz w:val="20"/>
        </w:rPr>
        <w:t>Duties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4" w:lineRule="auto" w:before="184" w:after="0"/>
        <w:ind w:left="460" w:right="226" w:hanging="360"/>
        <w:jc w:val="left"/>
        <w:rPr>
          <w:sz w:val="20"/>
        </w:rPr>
      </w:pPr>
      <w:r>
        <w:rPr>
          <w:color w:val="333333"/>
          <w:sz w:val="20"/>
        </w:rPr>
        <w:t>Responsible for oversight of Environmental Monitoring (EM) performed by contract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laboratory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(CTL)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using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viable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air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sampling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surface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organism plating per USP&lt;1116&gt;. Review all monthly EM reports and investigate any action and/or alert level results.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78" w:after="0"/>
        <w:ind w:left="460" w:right="973" w:hanging="360"/>
        <w:jc w:val="left"/>
        <w:rPr>
          <w:sz w:val="20"/>
        </w:rPr>
      </w:pPr>
      <w:r>
        <w:rPr>
          <w:color w:val="333333"/>
          <w:sz w:val="20"/>
        </w:rPr>
        <w:t>Trend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CTL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EM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data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on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regular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basis,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create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monthly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EM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trending summaries and/or other trending reports.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4" w:lineRule="auto" w:before="85" w:after="0"/>
        <w:ind w:left="460" w:right="172" w:hanging="360"/>
        <w:jc w:val="left"/>
        <w:rPr>
          <w:sz w:val="20"/>
        </w:rPr>
      </w:pPr>
      <w:r>
        <w:rPr>
          <w:color w:val="333333"/>
          <w:sz w:val="20"/>
        </w:rPr>
        <w:t>Serve as an subject matter expert on interdepartmental EM group to assist with defining and assessing action or alert limits, long-term EM strategy, and investigating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aberrant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results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within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cleanroom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that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exceed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current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action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alert </w:t>
      </w:r>
      <w:r>
        <w:rPr>
          <w:color w:val="333333"/>
          <w:spacing w:val="-2"/>
          <w:sz w:val="20"/>
        </w:rPr>
        <w:t>limits.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78" w:after="0"/>
        <w:ind w:left="460" w:right="1051" w:hanging="360"/>
        <w:jc w:val="left"/>
        <w:rPr>
          <w:sz w:val="20"/>
        </w:rPr>
      </w:pPr>
      <w:r>
        <w:rPr>
          <w:sz w:val="20"/>
        </w:rPr>
        <w:t>Communicate</w:t>
      </w:r>
      <w:r>
        <w:rPr>
          <w:spacing w:val="-5"/>
          <w:sz w:val="20"/>
        </w:rPr>
        <w:t> </w:t>
      </w:r>
      <w:r>
        <w:rPr>
          <w:sz w:val="20"/>
        </w:rPr>
        <w:t>inter-departmentally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outside</w:t>
      </w:r>
      <w:r>
        <w:rPr>
          <w:spacing w:val="-4"/>
          <w:sz w:val="20"/>
        </w:rPr>
        <w:t> </w:t>
      </w:r>
      <w:r>
        <w:rPr>
          <w:sz w:val="20"/>
        </w:rPr>
        <w:t>EM</w:t>
      </w:r>
      <w:r>
        <w:rPr>
          <w:spacing w:val="-6"/>
          <w:sz w:val="20"/>
        </w:rPr>
        <w:t> </w:t>
      </w:r>
      <w:r>
        <w:rPr>
          <w:sz w:val="20"/>
        </w:rPr>
        <w:t>CTL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resolve compliance and technical issues.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87" w:after="0"/>
        <w:ind w:left="460" w:right="1260" w:hanging="360"/>
        <w:jc w:val="left"/>
        <w:rPr>
          <w:sz w:val="20"/>
        </w:rPr>
      </w:pPr>
      <w:r>
        <w:rPr>
          <w:color w:val="333333"/>
          <w:sz w:val="20"/>
        </w:rPr>
        <w:t>Verify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perform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air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monitoring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using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METOne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particle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counters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 environmental monitoring (e.g., settle plates).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1" w:lineRule="auto" w:before="87" w:after="0"/>
        <w:ind w:left="460" w:right="438" w:hanging="360"/>
        <w:jc w:val="left"/>
        <w:rPr>
          <w:sz w:val="20"/>
        </w:rPr>
      </w:pPr>
      <w:r>
        <w:rPr>
          <w:color w:val="333333"/>
          <w:sz w:val="20"/>
        </w:rPr>
        <w:t>Responsible for coordination and scheduling of personnel for air monitoring performed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Akston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cleanroom.</w:t>
      </w:r>
      <w:r>
        <w:rPr>
          <w:color w:val="333333"/>
          <w:spacing w:val="40"/>
          <w:sz w:val="20"/>
        </w:rPr>
        <w:t> </w:t>
      </w:r>
      <w:r>
        <w:rPr>
          <w:color w:val="333333"/>
          <w:sz w:val="20"/>
        </w:rPr>
        <w:t>Assist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coordinating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additional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resources where necessary.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84" w:after="0"/>
        <w:ind w:left="460" w:right="670" w:hanging="360"/>
        <w:jc w:val="left"/>
        <w:rPr>
          <w:sz w:val="20"/>
        </w:rPr>
      </w:pPr>
      <w:r>
        <w:rPr>
          <w:color w:val="333333"/>
          <w:sz w:val="20"/>
        </w:rPr>
        <w:t>Responsible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for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routine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non-routine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bioburden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events,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including scheduling additional resources as needed.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1" w:lineRule="auto" w:before="85" w:after="0"/>
        <w:ind w:left="460" w:right="672" w:hanging="360"/>
        <w:jc w:val="left"/>
        <w:rPr>
          <w:sz w:val="20"/>
        </w:rPr>
      </w:pPr>
      <w:r>
        <w:rPr>
          <w:color w:val="333333"/>
          <w:sz w:val="20"/>
        </w:rPr>
        <w:t>Accurately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document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bioburden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results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from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Akston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external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CTLs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when needed. </w:t>
      </w:r>
      <w:r>
        <w:rPr>
          <w:sz w:val="20"/>
        </w:rPr>
        <w:t>Accurately follow applicable written procedures.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61" w:lineRule="auto" w:before="82" w:after="0"/>
        <w:ind w:left="460" w:right="184" w:hanging="360"/>
        <w:jc w:val="left"/>
        <w:rPr>
          <w:sz w:val="20"/>
        </w:rPr>
      </w:pPr>
      <w:r>
        <w:rPr>
          <w:color w:val="333333"/>
          <w:sz w:val="20"/>
        </w:rPr>
        <w:t>Write,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revise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review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material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specifications,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change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controls,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deviations,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 SOPs related to bioburden and environmental monitoring.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59" w:lineRule="auto" w:before="82" w:after="0"/>
        <w:ind w:left="460" w:right="514" w:hanging="360"/>
        <w:jc w:val="left"/>
        <w:rPr>
          <w:sz w:val="20"/>
        </w:rPr>
      </w:pPr>
      <w:r>
        <w:rPr>
          <w:color w:val="333333"/>
          <w:sz w:val="20"/>
        </w:rPr>
        <w:t>Evaluate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current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bioburden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EM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programs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to broaden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scope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improve alignment with USP and EP requirements.</w:t>
      </w:r>
    </w:p>
    <w:p>
      <w:pPr>
        <w:spacing w:after="0" w:line="259" w:lineRule="auto"/>
        <w:jc w:val="left"/>
        <w:rPr>
          <w:sz w:val="20"/>
        </w:rPr>
        <w:sectPr>
          <w:type w:val="continuous"/>
          <w:pgSz w:w="12240" w:h="15840"/>
          <w:pgMar w:header="330" w:footer="0" w:top="1620" w:bottom="280" w:left="1340" w:right="1320"/>
          <w:cols w:num="2" w:equalWidth="0">
            <w:col w:w="1550" w:space="250"/>
            <w:col w:w="7780"/>
          </w:cols>
        </w:sectPr>
      </w:pPr>
    </w:p>
    <w:p>
      <w:pPr>
        <w:pStyle w:val="BodyText"/>
        <w:spacing w:before="5"/>
        <w:ind w:left="0" w:firstLine="0"/>
        <w:rPr>
          <w:sz w:val="13"/>
        </w:rPr>
      </w:pPr>
    </w:p>
    <w:p>
      <w:pPr>
        <w:pStyle w:val="Heading1"/>
      </w:pPr>
      <w:r>
        <w:rPr/>
        <w:t>Other</w:t>
      </w:r>
      <w:r>
        <w:rPr>
          <w:spacing w:val="-10"/>
        </w:rPr>
        <w:t> </w:t>
      </w:r>
      <w:r>
        <w:rPr/>
        <w:t>Responsibilities</w:t>
      </w:r>
      <w:r>
        <w:rPr>
          <w:spacing w:val="-8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114" w:after="0"/>
        <w:ind w:left="2260" w:right="133" w:hanging="360"/>
        <w:jc w:val="left"/>
        <w:rPr>
          <w:rFonts w:ascii="Symbol" w:hAnsi="Symbol"/>
          <w:color w:val="333333"/>
          <w:sz w:val="20"/>
        </w:rPr>
      </w:pPr>
      <w:r>
        <w:rPr>
          <w:color w:val="333333"/>
          <w:sz w:val="20"/>
        </w:rPr>
        <w:t>Evaluate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bioburden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program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for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validation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requirements,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setup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and/or perform studies to validate test samples (e.g., mitigation of interference of buffer components, new methodology etc.)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4" w:lineRule="auto" w:before="83" w:after="0"/>
        <w:ind w:left="2260" w:right="562" w:hanging="360"/>
        <w:jc w:val="left"/>
        <w:rPr>
          <w:rFonts w:ascii="Symbol" w:hAnsi="Symbol"/>
          <w:color w:val="333333"/>
          <w:sz w:val="20"/>
        </w:rPr>
      </w:pPr>
      <w:r>
        <w:rPr>
          <w:sz w:val="20"/>
        </w:rPr>
        <w:t>Help maintain laboratory equipment to ensure proper working order and troubleshoot malfunctions when needed; this includes routine cleaning and maintenance,</w:t>
      </w:r>
      <w:r>
        <w:rPr>
          <w:spacing w:val="-3"/>
          <w:sz w:val="20"/>
        </w:rPr>
        <w:t> </w:t>
      </w:r>
      <w:r>
        <w:rPr>
          <w:sz w:val="20"/>
        </w:rPr>
        <w:t>calibrations,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IQ/OQ/PQ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sampling</w:t>
      </w:r>
      <w:r>
        <w:rPr>
          <w:spacing w:val="-5"/>
          <w:sz w:val="20"/>
        </w:rPr>
        <w:t> </w:t>
      </w:r>
      <w:r>
        <w:rPr>
          <w:sz w:val="20"/>
        </w:rPr>
        <w:t>areas</w:t>
      </w:r>
      <w:r>
        <w:rPr>
          <w:spacing w:val="-5"/>
          <w:sz w:val="20"/>
        </w:rPr>
        <w:t> </w:t>
      </w:r>
      <w:r>
        <w:rPr>
          <w:sz w:val="20"/>
        </w:rPr>
        <w:t>or other relevant areas.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9" w:lineRule="auto" w:before="79" w:after="0"/>
        <w:ind w:left="2260" w:right="270" w:hanging="360"/>
        <w:jc w:val="left"/>
        <w:rPr>
          <w:rFonts w:ascii="Symbol" w:hAnsi="Symbol"/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extremely</w:t>
      </w:r>
      <w:r>
        <w:rPr>
          <w:spacing w:val="-3"/>
          <w:sz w:val="20"/>
        </w:rPr>
        <w:t> </w:t>
      </w:r>
      <w:r>
        <w:rPr>
          <w:sz w:val="20"/>
        </w:rPr>
        <w:t>detail-oriented,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solid</w:t>
      </w:r>
      <w:r>
        <w:rPr>
          <w:spacing w:val="-3"/>
          <w:sz w:val="20"/>
        </w:rPr>
        <w:t> </w:t>
      </w:r>
      <w:r>
        <w:rPr>
          <w:sz w:val="20"/>
        </w:rPr>
        <w:t>attention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documentation</w:t>
      </w:r>
      <w:r>
        <w:rPr>
          <w:spacing w:val="-4"/>
          <w:sz w:val="20"/>
        </w:rPr>
        <w:t> </w:t>
      </w:r>
      <w:r>
        <w:rPr>
          <w:sz w:val="20"/>
        </w:rPr>
        <w:t>detail</w:t>
      </w:r>
      <w:r>
        <w:rPr>
          <w:spacing w:val="-6"/>
          <w:sz w:val="20"/>
        </w:rPr>
        <w:t> </w:t>
      </w:r>
      <w:r>
        <w:rPr>
          <w:sz w:val="20"/>
        </w:rPr>
        <w:t>in compliance with GMPs.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84" w:after="0"/>
        <w:ind w:left="2260" w:right="476" w:hanging="360"/>
        <w:jc w:val="left"/>
        <w:rPr>
          <w:rFonts w:ascii="Symbol" w:hAnsi="Symbol"/>
          <w:color w:val="333333"/>
          <w:sz w:val="20"/>
        </w:rPr>
      </w:pPr>
      <w:r>
        <w:rPr>
          <w:sz w:val="20"/>
        </w:rPr>
        <w:t>Capable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executing</w:t>
      </w:r>
      <w:r>
        <w:rPr>
          <w:spacing w:val="-6"/>
          <w:sz w:val="20"/>
        </w:rPr>
        <w:t> </w:t>
      </w:r>
      <w:r>
        <w:rPr>
          <w:sz w:val="20"/>
        </w:rPr>
        <w:t>cGMP</w:t>
      </w:r>
      <w:r>
        <w:rPr>
          <w:spacing w:val="-5"/>
          <w:sz w:val="20"/>
        </w:rPr>
        <w:t> </w:t>
      </w:r>
      <w:r>
        <w:rPr>
          <w:sz w:val="20"/>
        </w:rPr>
        <w:t>training,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compliance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cGMPs, effectively demonstrating an understanding of cGMP’s relevant to role.</w:t>
      </w:r>
    </w:p>
    <w:p>
      <w:pPr>
        <w:spacing w:after="0" w:line="261" w:lineRule="auto"/>
        <w:jc w:val="left"/>
        <w:rPr>
          <w:rFonts w:ascii="Symbol" w:hAnsi="Symbol"/>
          <w:sz w:val="20"/>
        </w:rPr>
        <w:sectPr>
          <w:type w:val="continuous"/>
          <w:pgSz w:w="12240" w:h="15840"/>
          <w:pgMar w:header="330" w:footer="0" w:top="1620" w:bottom="280" w:left="1340" w:right="1320"/>
        </w:sectPr>
      </w:pP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89" w:after="0"/>
        <w:ind w:left="2260" w:right="695" w:hanging="360"/>
        <w:jc w:val="left"/>
        <w:rPr>
          <w:rFonts w:ascii="Symbol" w:hAnsi="Symbol"/>
          <w:sz w:val="20"/>
        </w:rPr>
      </w:pP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keep</w:t>
      </w:r>
      <w:r>
        <w:rPr>
          <w:spacing w:val="-1"/>
          <w:sz w:val="20"/>
        </w:rPr>
        <w:t> </w:t>
      </w:r>
      <w:r>
        <w:rPr>
          <w:sz w:val="20"/>
        </w:rPr>
        <w:t>neat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detailed</w:t>
      </w:r>
      <w:r>
        <w:rPr>
          <w:spacing w:val="-6"/>
          <w:sz w:val="20"/>
        </w:rPr>
        <w:t> </w:t>
      </w:r>
      <w:r>
        <w:rPr>
          <w:sz w:val="20"/>
        </w:rPr>
        <w:t>records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appropriately</w:t>
      </w:r>
      <w:r>
        <w:rPr>
          <w:spacing w:val="-4"/>
          <w:sz w:val="20"/>
        </w:rPr>
        <w:t> </w:t>
      </w:r>
      <w:r>
        <w:rPr>
          <w:sz w:val="20"/>
        </w:rPr>
        <w:t>document results according to established guidelines, and notify management of discrepancies and defects in a timely manner.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61" w:lineRule="auto" w:before="83" w:after="0"/>
        <w:ind w:left="2260" w:right="191" w:hanging="360"/>
        <w:jc w:val="left"/>
        <w:rPr>
          <w:rFonts w:ascii="Symbol" w:hAnsi="Symbol"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organizational</w:t>
      </w:r>
      <w:r>
        <w:rPr>
          <w:spacing w:val="-6"/>
          <w:sz w:val="20"/>
        </w:rPr>
        <w:t> </w:t>
      </w:r>
      <w:r>
        <w:rPr>
          <w:sz w:val="20"/>
        </w:rPr>
        <w:t>skills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ability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adapt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changing</w:t>
      </w:r>
      <w:r>
        <w:rPr>
          <w:spacing w:val="-5"/>
          <w:sz w:val="20"/>
        </w:rPr>
        <w:t> </w:t>
      </w:r>
      <w:r>
        <w:rPr>
          <w:sz w:val="20"/>
        </w:rPr>
        <w:t>priorities,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multi-task in a fast-paced and dynamic environment and to meet challenging timelines.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9" w:lineRule="auto" w:before="83" w:after="0"/>
        <w:ind w:left="2260" w:right="814" w:hanging="360"/>
        <w:jc w:val="left"/>
        <w:rPr>
          <w:rFonts w:ascii="Symbol" w:hAnsi="Symbol"/>
          <w:sz w:val="20"/>
        </w:rPr>
      </w:pPr>
      <w:r>
        <w:rPr>
          <w:sz w:val="20"/>
        </w:rPr>
        <w:t>May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asked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perform</w:t>
      </w:r>
      <w:r>
        <w:rPr>
          <w:spacing w:val="-6"/>
          <w:sz w:val="20"/>
        </w:rPr>
        <w:t> </w:t>
      </w:r>
      <w:r>
        <w:rPr>
          <w:sz w:val="20"/>
        </w:rPr>
        <w:t>additional</w:t>
      </w:r>
      <w:r>
        <w:rPr>
          <w:spacing w:val="-3"/>
          <w:sz w:val="20"/>
        </w:rPr>
        <w:t> </w:t>
      </w:r>
      <w:r>
        <w:rPr>
          <w:sz w:val="20"/>
        </w:rPr>
        <w:t>QC</w:t>
      </w:r>
      <w:r>
        <w:rPr>
          <w:spacing w:val="-6"/>
          <w:sz w:val="20"/>
        </w:rPr>
        <w:t> </w:t>
      </w:r>
      <w:r>
        <w:rPr>
          <w:sz w:val="20"/>
        </w:rPr>
        <w:t>laboratory</w:t>
      </w:r>
      <w:r>
        <w:rPr>
          <w:spacing w:val="-4"/>
          <w:sz w:val="20"/>
        </w:rPr>
        <w:t> </w:t>
      </w:r>
      <w:r>
        <w:rPr>
          <w:sz w:val="20"/>
        </w:rPr>
        <w:t>testing</w:t>
      </w:r>
      <w:r>
        <w:rPr>
          <w:spacing w:val="-5"/>
          <w:sz w:val="20"/>
        </w:rPr>
        <w:t> </w:t>
      </w:r>
      <w:r>
        <w:rPr>
          <w:sz w:val="20"/>
        </w:rPr>
        <w:t>(e.g.,</w:t>
      </w:r>
      <w:r>
        <w:rPr>
          <w:spacing w:val="-2"/>
          <w:sz w:val="20"/>
        </w:rPr>
        <w:t> </w:t>
      </w:r>
      <w:r>
        <w:rPr>
          <w:sz w:val="20"/>
        </w:rPr>
        <w:t>endotoxin testing, endotoxin validation) if needed.</w:t>
      </w:r>
    </w:p>
    <w:p>
      <w:pPr>
        <w:pStyle w:val="BodyText"/>
        <w:spacing w:before="4"/>
        <w:ind w:left="0" w:firstLine="0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330" w:footer="0" w:top="1620" w:bottom="280" w:left="1340" w:right="1320"/>
        </w:sectPr>
      </w:pPr>
    </w:p>
    <w:p>
      <w:pPr>
        <w:pStyle w:val="Heading1"/>
      </w:pPr>
      <w:r>
        <w:rPr>
          <w:color w:val="333333"/>
          <w:spacing w:val="-2"/>
        </w:rPr>
        <w:t>Qualifications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6"/>
        <w:ind w:left="0" w:firstLine="0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163" w:hanging="360"/>
        <w:jc w:val="left"/>
        <w:rPr>
          <w:sz w:val="20"/>
        </w:rPr>
      </w:pPr>
      <w:r>
        <w:rPr>
          <w:color w:val="333333"/>
          <w:sz w:val="20"/>
        </w:rPr>
        <w:t>A minimum of a bachelor’s degree in Chemistry, Microbiology, Biology, Biomedical, Pharmaceutical Sciences or related field, preferably with 7 to 10 years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work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experience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1"/>
          <w:sz w:val="20"/>
        </w:rPr>
        <w:t> </w:t>
      </w:r>
      <w:r>
        <w:rPr>
          <w:color w:val="333333"/>
          <w:sz w:val="20"/>
        </w:rPr>
        <w:t>a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GMP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environment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pharmaceutical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biotech industries, with a focus on Microbial and/or EM Laboratory experience. Equivalent combination of education, training and relevant work experience may be considered.</w:t>
      </w:r>
      <w:r>
        <w:rPr>
          <w:color w:val="333333"/>
          <w:spacing w:val="40"/>
          <w:sz w:val="20"/>
        </w:rPr>
        <w:t> </w:t>
      </w:r>
      <w:r>
        <w:rPr>
          <w:color w:val="333333"/>
          <w:sz w:val="20"/>
        </w:rPr>
        <w:t>Candidates with Master’s Degree in relevant Scientific discipline with 3 to 5 years of experience may be considered.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77" w:after="0"/>
        <w:ind w:left="460" w:right="0" w:hanging="361"/>
        <w:jc w:val="left"/>
        <w:rPr>
          <w:sz w:val="20"/>
        </w:rPr>
      </w:pPr>
      <w:r>
        <w:rPr>
          <w:color w:val="333333"/>
          <w:sz w:val="20"/>
        </w:rPr>
        <w:t>Laboratory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experience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support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cGMP/GLP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is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</w:t>
      </w:r>
      <w:r>
        <w:rPr>
          <w:color w:val="333333"/>
          <w:spacing w:val="-6"/>
          <w:sz w:val="20"/>
        </w:rPr>
        <w:t> </w:t>
      </w:r>
      <w:r>
        <w:rPr>
          <w:color w:val="333333"/>
          <w:spacing w:val="-4"/>
          <w:sz w:val="20"/>
        </w:rPr>
        <w:t>plus.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79" w:after="0"/>
        <w:ind w:left="460" w:right="494" w:hanging="360"/>
        <w:jc w:val="left"/>
        <w:rPr>
          <w:sz w:val="20"/>
        </w:rPr>
      </w:pPr>
      <w:r>
        <w:rPr>
          <w:color w:val="333333"/>
          <w:sz w:val="20"/>
        </w:rPr>
        <w:t>Must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be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a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self-starter,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able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work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minimal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supervision,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able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take initiative on microbiological and EM projects.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35" w:lineRule="auto" w:before="83" w:after="0"/>
        <w:ind w:left="460" w:right="631" w:hanging="360"/>
        <w:jc w:val="left"/>
        <w:rPr>
          <w:sz w:val="20"/>
        </w:rPr>
      </w:pPr>
      <w:r>
        <w:rPr>
          <w:color w:val="333333"/>
          <w:sz w:val="20"/>
        </w:rPr>
        <w:t>Display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strong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interpersonal,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oral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written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communication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skills,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ability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to effectively communicate with peers and area management.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2240" w:h="15840"/>
          <w:pgMar w:header="330" w:footer="0" w:top="1620" w:bottom="280" w:left="1340" w:right="1320"/>
          <w:cols w:num="2" w:equalWidth="0">
            <w:col w:w="1460" w:space="340"/>
            <w:col w:w="7780"/>
          </w:cols>
        </w:sectPr>
      </w:pPr>
    </w:p>
    <w:p>
      <w:pPr>
        <w:pStyle w:val="BodyText"/>
        <w:ind w:left="0" w:firstLine="0"/>
        <w:rPr>
          <w:sz w:val="13"/>
        </w:rPr>
      </w:pPr>
    </w:p>
    <w:p>
      <w:pPr>
        <w:tabs>
          <w:tab w:pos="1900" w:val="left" w:leader="none"/>
        </w:tabs>
        <w:spacing w:before="93"/>
        <w:ind w:left="100" w:right="0" w:firstLine="0"/>
        <w:jc w:val="left"/>
        <w:rPr>
          <w:b/>
          <w:sz w:val="20"/>
        </w:rPr>
      </w:pPr>
      <w:r>
        <w:rPr>
          <w:b/>
          <w:color w:val="333333"/>
          <w:spacing w:val="-2"/>
          <w:sz w:val="20"/>
        </w:rPr>
        <w:t>Experience</w:t>
      </w:r>
      <w:r>
        <w:rPr>
          <w:b/>
          <w:color w:val="333333"/>
          <w:sz w:val="20"/>
        </w:rPr>
        <w:tab/>
      </w:r>
      <w:r>
        <w:rPr>
          <w:color w:val="333333"/>
          <w:sz w:val="20"/>
        </w:rPr>
        <w:t>The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successful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candidate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2"/>
          <w:sz w:val="20"/>
        </w:rPr>
        <w:t>shall</w:t>
      </w:r>
      <w:r>
        <w:rPr>
          <w:b/>
          <w:color w:val="333333"/>
          <w:spacing w:val="-2"/>
          <w:sz w:val="20"/>
        </w:rPr>
        <w:t>: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116" w:after="0"/>
        <w:ind w:left="2260" w:right="0" w:hanging="361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Experience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Microbiological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EM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testing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is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2"/>
          <w:sz w:val="20"/>
        </w:rPr>
        <w:t>required.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9" w:lineRule="auto" w:before="98" w:after="0"/>
        <w:ind w:left="2260" w:right="190" w:hanging="360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Formal training and previous work experience in a cGMP or quality control laboratory,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including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experience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bioburden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EM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testing,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highly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desirable.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59" w:lineRule="auto" w:before="84" w:after="0"/>
        <w:ind w:left="2260" w:right="253" w:hanging="360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Some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experience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in</w:t>
      </w:r>
      <w:r>
        <w:rPr>
          <w:color w:val="333333"/>
          <w:spacing w:val="-4"/>
          <w:sz w:val="20"/>
        </w:rPr>
        <w:t> </w:t>
      </w:r>
      <w:r>
        <w:rPr>
          <w:color w:val="333333"/>
          <w:sz w:val="20"/>
        </w:rPr>
        <w:t>at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least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one</w:t>
      </w:r>
      <w:r>
        <w:rPr>
          <w:color w:val="333333"/>
          <w:spacing w:val="-2"/>
          <w:sz w:val="20"/>
        </w:rPr>
        <w:t> </w:t>
      </w:r>
      <w:r>
        <w:rPr>
          <w:color w:val="333333"/>
          <w:sz w:val="20"/>
        </w:rPr>
        <w:t>of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the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following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areas:</w:t>
      </w:r>
      <w:r>
        <w:rPr>
          <w:color w:val="333333"/>
          <w:spacing w:val="-3"/>
          <w:sz w:val="20"/>
        </w:rPr>
        <w:t> </w:t>
      </w:r>
      <w:r>
        <w:rPr>
          <w:color w:val="333333"/>
          <w:sz w:val="20"/>
        </w:rPr>
        <w:t>writing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technical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reports, validation reports and SOPs; bioburden validation.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83" w:after="0"/>
        <w:ind w:left="2260" w:right="0" w:hanging="361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Demonstrate</w:t>
      </w:r>
      <w:r>
        <w:rPr>
          <w:color w:val="333333"/>
          <w:spacing w:val="-10"/>
          <w:sz w:val="20"/>
        </w:rPr>
        <w:t> </w:t>
      </w:r>
      <w:r>
        <w:rPr>
          <w:color w:val="333333"/>
          <w:sz w:val="20"/>
        </w:rPr>
        <w:t>familiarity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with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Microsoft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Word,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Excel,</w:t>
      </w:r>
      <w:r>
        <w:rPr>
          <w:color w:val="333333"/>
          <w:spacing w:val="-7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9"/>
          <w:sz w:val="20"/>
        </w:rPr>
        <w:t> </w:t>
      </w:r>
      <w:r>
        <w:rPr>
          <w:color w:val="333333"/>
          <w:spacing w:val="-2"/>
          <w:sz w:val="20"/>
        </w:rPr>
        <w:t>PowerPoint</w:t>
      </w:r>
    </w:p>
    <w:p>
      <w:pPr>
        <w:pStyle w:val="ListParagraph"/>
        <w:numPr>
          <w:ilvl w:val="1"/>
          <w:numId w:val="1"/>
        </w:numPr>
        <w:tabs>
          <w:tab w:pos="2260" w:val="left" w:leader="none"/>
          <w:tab w:pos="2261" w:val="left" w:leader="none"/>
        </w:tabs>
        <w:spacing w:line="240" w:lineRule="auto" w:before="101" w:after="0"/>
        <w:ind w:left="2260" w:right="0" w:hanging="361"/>
        <w:jc w:val="left"/>
        <w:rPr>
          <w:rFonts w:ascii="Symbol" w:hAnsi="Symbol"/>
          <w:color w:val="333333"/>
          <w:sz w:val="21"/>
        </w:rPr>
      </w:pPr>
      <w:r>
        <w:rPr>
          <w:color w:val="333333"/>
          <w:sz w:val="20"/>
        </w:rPr>
        <w:t>Ability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to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train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and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work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within</w:t>
      </w:r>
      <w:r>
        <w:rPr>
          <w:color w:val="333333"/>
          <w:spacing w:val="-6"/>
          <w:sz w:val="20"/>
        </w:rPr>
        <w:t> </w:t>
      </w:r>
      <w:r>
        <w:rPr>
          <w:color w:val="333333"/>
          <w:sz w:val="20"/>
        </w:rPr>
        <w:t>environmental</w:t>
      </w:r>
      <w:r>
        <w:rPr>
          <w:color w:val="333333"/>
          <w:spacing w:val="-9"/>
          <w:sz w:val="20"/>
        </w:rPr>
        <w:t> </w:t>
      </w:r>
      <w:r>
        <w:rPr>
          <w:color w:val="333333"/>
          <w:sz w:val="20"/>
        </w:rPr>
        <w:t>clean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room</w:t>
      </w:r>
      <w:r>
        <w:rPr>
          <w:color w:val="333333"/>
          <w:spacing w:val="-8"/>
          <w:sz w:val="20"/>
        </w:rPr>
        <w:t> </w:t>
      </w:r>
      <w:r>
        <w:rPr>
          <w:color w:val="333333"/>
          <w:sz w:val="20"/>
        </w:rPr>
        <w:t>or</w:t>
      </w:r>
      <w:r>
        <w:rPr>
          <w:color w:val="333333"/>
          <w:spacing w:val="-5"/>
          <w:sz w:val="20"/>
        </w:rPr>
        <w:t> </w:t>
      </w:r>
      <w:r>
        <w:rPr>
          <w:color w:val="333333"/>
          <w:sz w:val="20"/>
        </w:rPr>
        <w:t>laboratory</w:t>
      </w:r>
      <w:r>
        <w:rPr>
          <w:color w:val="333333"/>
          <w:spacing w:val="-7"/>
          <w:sz w:val="20"/>
        </w:rPr>
        <w:t> </w:t>
      </w:r>
      <w:r>
        <w:rPr>
          <w:color w:val="333333"/>
          <w:spacing w:val="-2"/>
          <w:sz w:val="20"/>
        </w:rPr>
        <w:t>settings.</w:t>
      </w:r>
    </w:p>
    <w:p>
      <w:pPr>
        <w:pStyle w:val="BodyText"/>
        <w:spacing w:before="5"/>
        <w:ind w:left="0" w:firstLine="0"/>
        <w:rPr>
          <w:sz w:val="22"/>
        </w:rPr>
      </w:pPr>
    </w:p>
    <w:p>
      <w:pPr>
        <w:pStyle w:val="BodyText"/>
        <w:tabs>
          <w:tab w:pos="1900" w:val="left" w:leader="none"/>
        </w:tabs>
        <w:spacing w:line="276" w:lineRule="auto"/>
        <w:ind w:left="1900" w:right="127" w:hanging="1800"/>
      </w:pPr>
      <w:r>
        <w:rPr>
          <w:b/>
          <w:spacing w:val="-2"/>
        </w:rPr>
        <w:t>Compensation</w:t>
      </w:r>
      <w:r>
        <w:rPr>
          <w:b/>
        </w:rPr>
        <w:tab/>
      </w:r>
      <w:r>
        <w:rPr/>
        <w:t>Title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commensurate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skills and</w:t>
      </w:r>
      <w:r>
        <w:rPr>
          <w:spacing w:val="-3"/>
        </w:rPr>
        <w:t> </w:t>
      </w:r>
      <w:r>
        <w:rPr/>
        <w:t>experience,</w:t>
      </w:r>
      <w:r>
        <w:rPr>
          <w:spacing w:val="-3"/>
        </w:rPr>
        <w:t> </w:t>
      </w:r>
      <w:r>
        <w:rPr/>
        <w:t>eligibility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company benefit </w:t>
      </w:r>
      <w:r>
        <w:rPr>
          <w:spacing w:val="-2"/>
        </w:rPr>
        <w:t>plans.</w:t>
      </w:r>
    </w:p>
    <w:p>
      <w:pPr>
        <w:pStyle w:val="BodyText"/>
        <w:ind w:left="0" w:firstLine="0"/>
        <w:rPr>
          <w:sz w:val="21"/>
        </w:rPr>
      </w:pPr>
    </w:p>
    <w:p>
      <w:pPr>
        <w:pStyle w:val="BodyText"/>
        <w:tabs>
          <w:tab w:pos="1900" w:val="left" w:leader="none"/>
        </w:tabs>
        <w:ind w:left="100" w:firstLine="0"/>
      </w:pPr>
      <w:r>
        <w:rPr>
          <w:b/>
          <w:spacing w:val="-2"/>
        </w:rPr>
        <w:t>Other</w:t>
      </w:r>
      <w:r>
        <w:rPr>
          <w:b/>
        </w:rPr>
        <w:tab/>
      </w:r>
      <w:r>
        <w:rPr/>
        <w:t>Must</w:t>
      </w:r>
      <w:r>
        <w:rPr>
          <w:spacing w:val="-8"/>
        </w:rPr>
        <w:t> </w:t>
      </w:r>
      <w:r>
        <w:rPr/>
        <w:t>live</w:t>
      </w:r>
      <w:r>
        <w:rPr>
          <w:spacing w:val="-8"/>
        </w:rPr>
        <w:t> </w:t>
      </w:r>
      <w:r>
        <w:rPr/>
        <w:t>within</w:t>
      </w:r>
      <w:r>
        <w:rPr>
          <w:spacing w:val="-8"/>
        </w:rPr>
        <w:t> </w:t>
      </w:r>
      <w:r>
        <w:rPr/>
        <w:t>commuting</w:t>
      </w:r>
      <w:r>
        <w:rPr>
          <w:spacing w:val="-7"/>
        </w:rPr>
        <w:t> </w:t>
      </w:r>
      <w:r>
        <w:rPr/>
        <w:t>distance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Beverly,</w:t>
      </w:r>
      <w:r>
        <w:rPr>
          <w:spacing w:val="-6"/>
        </w:rPr>
        <w:t> </w:t>
      </w:r>
      <w:r>
        <w:rPr>
          <w:spacing w:val="-5"/>
        </w:rPr>
        <w:t>MA.</w:t>
      </w:r>
    </w:p>
    <w:p>
      <w:pPr>
        <w:pStyle w:val="BodyText"/>
        <w:spacing w:before="9"/>
        <w:ind w:left="0" w:firstLine="0"/>
        <w:rPr>
          <w:sz w:val="23"/>
        </w:rPr>
      </w:pPr>
    </w:p>
    <w:p>
      <w:pPr>
        <w:pStyle w:val="BodyText"/>
        <w:tabs>
          <w:tab w:pos="1900" w:val="left" w:leader="none"/>
        </w:tabs>
        <w:spacing w:line="276" w:lineRule="auto"/>
        <w:ind w:left="1900" w:right="116" w:hanging="1800"/>
      </w:pPr>
      <w:r>
        <w:rPr>
          <w:b/>
          <w:spacing w:val="-2"/>
        </w:rPr>
        <w:t>Company</w:t>
      </w:r>
      <w:r>
        <w:rPr>
          <w:b/>
        </w:rPr>
        <w:tab/>
      </w:r>
      <w:r>
        <w:rPr/>
        <w:t>Akston Biosciences leverages its novel fusion protein platform to develop and manufacture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classes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biologics,</w:t>
      </w:r>
      <w:r>
        <w:rPr>
          <w:spacing w:val="-5"/>
        </w:rPr>
        <w:t> </w:t>
      </w:r>
      <w:r>
        <w:rPr/>
        <w:t>including</w:t>
      </w:r>
      <w:r>
        <w:rPr>
          <w:spacing w:val="-6"/>
        </w:rPr>
        <w:t> </w:t>
      </w:r>
      <w:r>
        <w:rPr/>
        <w:t>autoimmune</w:t>
      </w:r>
      <w:r>
        <w:rPr>
          <w:spacing w:val="-3"/>
        </w:rPr>
        <w:t> </w:t>
      </w:r>
      <w:r>
        <w:rPr/>
        <w:t>disease</w:t>
      </w:r>
      <w:r>
        <w:rPr>
          <w:spacing w:val="-5"/>
        </w:rPr>
        <w:t> </w:t>
      </w:r>
      <w:r>
        <w:rPr/>
        <w:t>therapies,</w:t>
      </w:r>
      <w:r>
        <w:rPr>
          <w:spacing w:val="-3"/>
        </w:rPr>
        <w:t> </w:t>
      </w:r>
      <w:r>
        <w:rPr/>
        <w:t>ultra- long-acting insulins, and vaccines. Akston has built a diverse pipeline of therapeutic candidates for use in both human and animal health. Akston has an immediate opening for a </w:t>
      </w:r>
      <w:r>
        <w:rPr>
          <w:b/>
        </w:rPr>
        <w:t>Quality Control Scientist </w:t>
      </w:r>
      <w:r>
        <w:rPr/>
        <w:t>position for the company located in Beverly, MA. For more information, see </w:t>
      </w:r>
      <w:hyperlink r:id="rId6">
        <w:r>
          <w:rPr>
            <w:color w:val="0000FF"/>
            <w:u w:val="single" w:color="0000FF"/>
          </w:rPr>
          <w:t>www.akstonbio.com</w:t>
        </w:r>
        <w:r>
          <w:rPr/>
          <w:t>.</w:t>
        </w:r>
      </w:hyperlink>
    </w:p>
    <w:p>
      <w:pPr>
        <w:pStyle w:val="BodyText"/>
        <w:tabs>
          <w:tab w:pos="1900" w:val="left" w:leader="none"/>
        </w:tabs>
        <w:spacing w:line="276" w:lineRule="auto" w:before="121"/>
        <w:ind w:left="1900" w:right="1094" w:hanging="1800"/>
      </w:pPr>
      <w:r>
        <w:rPr>
          <w:b/>
          <w:spacing w:val="-2"/>
        </w:rPr>
        <w:t>Contact</w:t>
      </w:r>
      <w:r>
        <w:rPr>
          <w:b/>
        </w:rPr>
        <w:tab/>
      </w:r>
      <w:r>
        <w:rPr/>
        <w:t>Candidates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send</w:t>
      </w:r>
      <w:r>
        <w:rPr>
          <w:spacing w:val="-4"/>
        </w:rPr>
        <w:t> </w:t>
      </w:r>
      <w:r>
        <w:rPr/>
        <w:t>CV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cover</w:t>
      </w:r>
      <w:r>
        <w:rPr>
          <w:spacing w:val="-4"/>
        </w:rPr>
        <w:t> </w:t>
      </w:r>
      <w:r>
        <w:rPr/>
        <w:t>letter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hyperlink r:id="rId7">
        <w:r>
          <w:rPr>
            <w:color w:val="0000FF"/>
            <w:u w:val="single" w:color="0000FF"/>
          </w:rPr>
          <w:t>careers@akstonbio.com</w:t>
        </w:r>
      </w:hyperlink>
      <w:r>
        <w:rPr>
          <w:color w:val="0000FF"/>
          <w:spacing w:val="-4"/>
          <w:u w:val="single" w:color="0000FF"/>
        </w:rPr>
        <w:t> </w:t>
      </w:r>
      <w:r>
        <w:rPr>
          <w:color w:val="0000FF"/>
        </w:rPr>
        <w:t>or </w:t>
      </w:r>
      <w:hyperlink r:id="rId8">
        <w:r>
          <w:rPr>
            <w:color w:val="0000FF"/>
            <w:spacing w:val="-2"/>
            <w:u w:val="single" w:color="0000FF"/>
          </w:rPr>
          <w:t>sylaja.murikipudi@akstonbio.com</w:t>
        </w:r>
      </w:hyperlink>
    </w:p>
    <w:sectPr>
      <w:type w:val="continuous"/>
      <w:pgSz w:w="12240" w:h="15840"/>
      <w:pgMar w:header="330" w:footer="0"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914400</wp:posOffset>
          </wp:positionH>
          <wp:positionV relativeFrom="page">
            <wp:posOffset>209550</wp:posOffset>
          </wp:positionV>
          <wp:extent cx="2411856" cy="47053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1856" cy="470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649994pt;margin-top:16.681602pt;width:115.5pt;height:29.5pt;mso-position-horizontal-relative:page;mso-position-vertical-relative:page;z-index:-1578086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Akston</w:t>
                </w:r>
                <w:r>
                  <w:rPr>
                    <w:spacing w:val="-12"/>
                    <w:sz w:val="16"/>
                  </w:rPr>
                  <w:t> </w:t>
                </w:r>
                <w:r>
                  <w:rPr>
                    <w:sz w:val="16"/>
                  </w:rPr>
                  <w:t>Biosciences</w:t>
                </w:r>
                <w:r>
                  <w:rPr>
                    <w:spacing w:val="-11"/>
                    <w:sz w:val="16"/>
                  </w:rPr>
                  <w:t> </w:t>
                </w:r>
                <w:r>
                  <w:rPr>
                    <w:sz w:val="16"/>
                  </w:rPr>
                  <w:t>Corporation 100 Cummings Ctr., Ste. 454C Beverly, Massachusetts 01915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390015pt;margin-top:16.681602pt;width:100.95pt;height:29.5pt;mso-position-horizontal-relative:page;mso-position-vertical-relative:page;z-index:-15780352" type="#_x0000_t202" id="docshape2" filled="false" stroked="false">
          <v:textbox inset="0,0,0,0">
            <w:txbxContent>
              <w:p>
                <w:pPr>
                  <w:spacing w:before="15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pacing w:val="-2"/>
                    <w:sz w:val="16"/>
                  </w:rPr>
                  <w:t>Office:</w:t>
                </w:r>
                <w:r>
                  <w:rPr>
                    <w:spacing w:val="18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978-969-</w:t>
                </w:r>
                <w:r>
                  <w:rPr>
                    <w:spacing w:val="-4"/>
                    <w:sz w:val="16"/>
                  </w:rPr>
                  <w:t>3381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  <w:r>
                  <w:rPr>
                    <w:spacing w:val="-9"/>
                    <w:sz w:val="16"/>
                  </w:rPr>
                  <w:t> </w:t>
                </w:r>
                <w:r>
                  <w:rPr>
                    <w:sz w:val="16"/>
                  </w:rPr>
                  <w:t>978-522-</w:t>
                </w:r>
                <w:r>
                  <w:rPr>
                    <w:spacing w:val="-4"/>
                    <w:sz w:val="16"/>
                  </w:rPr>
                  <w:t>8499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e-mail:</w:t>
                </w:r>
                <w:r>
                  <w:rPr>
                    <w:spacing w:val="-3"/>
                    <w:sz w:val="16"/>
                  </w:rPr>
                  <w:t> </w:t>
                </w:r>
                <w:hyperlink r:id="rId2">
                  <w:r>
                    <w:rPr>
                      <w:spacing w:val="-2"/>
                      <w:sz w:val="16"/>
                    </w:rPr>
                    <w:t>info@akstonbio.com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260" w:hanging="360"/>
      </w:pPr>
      <w:rPr>
        <w:rFonts w:hint="default" w:ascii="Symbol" w:hAnsi="Symbol" w:eastAsia="Symbol" w:cs="Symbol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0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3"/>
      <w:ind w:left="46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akstonbio.com/" TargetMode="External"/><Relationship Id="rId7" Type="http://schemas.openxmlformats.org/officeDocument/2006/relationships/hyperlink" Target="mailto:careers@akstonbio.com" TargetMode="External"/><Relationship Id="rId8" Type="http://schemas.openxmlformats.org/officeDocument/2006/relationships/hyperlink" Target="mailto:sylaja.murikipudi@akstonbio.com" TargetMode="Externa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akstonbi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Thillai Sathiyaseelan</dc:creator>
  <dcterms:created xsi:type="dcterms:W3CDTF">2023-02-28T19:41:59Z</dcterms:created>
  <dcterms:modified xsi:type="dcterms:W3CDTF">2023-02-28T19:41:59Z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2019</vt:lpwstr>
  </property>
</Properties>
</file>